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DF" w:rsidRDefault="00C263DF">
      <w:pPr>
        <w:spacing w:line="460" w:lineRule="exact"/>
        <w:rPr>
          <w:rFonts w:ascii="微软雅黑" w:eastAsia="微软雅黑" w:hAnsi="微软雅黑" w:cs="微软雅黑"/>
          <w:sz w:val="28"/>
          <w:szCs w:val="28"/>
        </w:rPr>
      </w:pPr>
    </w:p>
    <w:p w:rsidR="00C263DF" w:rsidRDefault="00BB6DAA" w:rsidP="00AB7EC5">
      <w:pPr>
        <w:spacing w:line="460" w:lineRule="exact"/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湘潭市守合同重信用企业申报表</w:t>
      </w:r>
    </w:p>
    <w:tbl>
      <w:tblPr>
        <w:tblStyle w:val="a3"/>
        <w:tblpPr w:leftFromText="180" w:rightFromText="180" w:vertAnchor="text" w:horzAnchor="page" w:tblpX="1353" w:tblpY="134"/>
        <w:tblOverlap w:val="never"/>
        <w:tblW w:w="9412" w:type="dxa"/>
        <w:tblLook w:val="04A0"/>
      </w:tblPr>
      <w:tblGrid>
        <w:gridCol w:w="1546"/>
        <w:gridCol w:w="1615"/>
        <w:gridCol w:w="364"/>
        <w:gridCol w:w="1007"/>
        <w:gridCol w:w="927"/>
        <w:gridCol w:w="482"/>
        <w:gridCol w:w="3471"/>
      </w:tblGrid>
      <w:tr w:rsidR="00AB7EC5" w:rsidTr="00AB7EC5">
        <w:trPr>
          <w:trHeight w:val="486"/>
        </w:trPr>
        <w:tc>
          <w:tcPr>
            <w:tcW w:w="1572" w:type="dxa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企业名称</w:t>
            </w:r>
          </w:p>
        </w:tc>
        <w:tc>
          <w:tcPr>
            <w:tcW w:w="7840" w:type="dxa"/>
            <w:gridSpan w:val="6"/>
            <w:vAlign w:val="center"/>
          </w:tcPr>
          <w:p w:rsidR="00C263DF" w:rsidRDefault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湖南瑞菱科技有限公司</w:t>
            </w:r>
          </w:p>
        </w:tc>
      </w:tr>
      <w:tr w:rsidR="00AB7EC5" w:rsidTr="00AB7EC5">
        <w:trPr>
          <w:trHeight w:val="486"/>
        </w:trPr>
        <w:tc>
          <w:tcPr>
            <w:tcW w:w="1572" w:type="dxa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企业网址</w:t>
            </w:r>
          </w:p>
        </w:tc>
        <w:tc>
          <w:tcPr>
            <w:tcW w:w="7840" w:type="dxa"/>
            <w:gridSpan w:val="6"/>
            <w:vAlign w:val="center"/>
          </w:tcPr>
          <w:p w:rsidR="00C263DF" w:rsidRDefault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www.ruilingkeji.com</w:t>
            </w:r>
          </w:p>
        </w:tc>
      </w:tr>
      <w:tr w:rsidR="00AB7EC5" w:rsidTr="00AB7EC5">
        <w:trPr>
          <w:trHeight w:val="951"/>
        </w:trPr>
        <w:tc>
          <w:tcPr>
            <w:tcW w:w="1572" w:type="dxa"/>
            <w:vMerge w:val="restart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企业注册类型</w:t>
            </w:r>
          </w:p>
        </w:tc>
        <w:tc>
          <w:tcPr>
            <w:tcW w:w="1645" w:type="dxa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内资企业</w:t>
            </w:r>
          </w:p>
        </w:tc>
        <w:tc>
          <w:tcPr>
            <w:tcW w:w="6195" w:type="dxa"/>
            <w:gridSpan w:val="5"/>
            <w:vAlign w:val="center"/>
          </w:tcPr>
          <w:p w:rsidR="00C263DF" w:rsidRDefault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√</w:t>
            </w:r>
            <w:r w:rsidR="00BB6DAA">
              <w:rPr>
                <w:rFonts w:ascii="宋体" w:eastAsia="宋体" w:hAnsi="宋体" w:cs="宋体" w:hint="eastAsia"/>
                <w:sz w:val="21"/>
                <w:szCs w:val="21"/>
              </w:rPr>
              <w:t>有限责任公司 □股份有限公司（□已上市 □未上市）</w:t>
            </w:r>
          </w:p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□非公司企业法人  □个人独资企业 □合伙企业</w:t>
            </w:r>
          </w:p>
        </w:tc>
      </w:tr>
      <w:tr w:rsidR="00AB7EC5" w:rsidTr="00AB7EC5">
        <w:trPr>
          <w:trHeight w:val="486"/>
        </w:trPr>
        <w:tc>
          <w:tcPr>
            <w:tcW w:w="1572" w:type="dxa"/>
            <w:vMerge/>
            <w:vAlign w:val="center"/>
          </w:tcPr>
          <w:p w:rsidR="00C263DF" w:rsidRDefault="00C263DF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外商和投资企业</w:t>
            </w:r>
          </w:p>
        </w:tc>
        <w:tc>
          <w:tcPr>
            <w:tcW w:w="6195" w:type="dxa"/>
            <w:gridSpan w:val="5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□中外合作企业 □中外合资企业 □外商独资企业</w:t>
            </w:r>
          </w:p>
        </w:tc>
      </w:tr>
      <w:tr w:rsidR="00AB7EC5" w:rsidTr="00AB7EC5">
        <w:trPr>
          <w:trHeight w:val="486"/>
        </w:trPr>
        <w:tc>
          <w:tcPr>
            <w:tcW w:w="1572" w:type="dxa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发证机关</w:t>
            </w:r>
          </w:p>
        </w:tc>
        <w:tc>
          <w:tcPr>
            <w:tcW w:w="7840" w:type="dxa"/>
            <w:gridSpan w:val="6"/>
            <w:vAlign w:val="center"/>
          </w:tcPr>
          <w:p w:rsidR="00C263DF" w:rsidRDefault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湘潭市岳塘区市场监督管理局</w:t>
            </w:r>
          </w:p>
        </w:tc>
      </w:tr>
      <w:tr w:rsidR="00AB7EC5" w:rsidTr="00AB7EC5">
        <w:trPr>
          <w:trHeight w:val="486"/>
        </w:trPr>
        <w:tc>
          <w:tcPr>
            <w:tcW w:w="1572" w:type="dxa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企业住所</w:t>
            </w:r>
          </w:p>
        </w:tc>
        <w:tc>
          <w:tcPr>
            <w:tcW w:w="7840" w:type="dxa"/>
            <w:gridSpan w:val="6"/>
            <w:vAlign w:val="center"/>
          </w:tcPr>
          <w:p w:rsidR="00C263DF" w:rsidRPr="00AB7EC5" w:rsidRDefault="00AB7EC5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B7EC5">
              <w:rPr>
                <w:rFonts w:ascii="宋体" w:eastAsia="宋体" w:hAnsi="宋体" w:cs="宋体" w:hint="eastAsia"/>
                <w:sz w:val="18"/>
                <w:szCs w:val="18"/>
              </w:rPr>
              <w:t>湖南省湘潭市岳塘区荷塘街道芙蓉路岳塘国际商贸城A2栋B0105013号(岳塘经开区)</w:t>
            </w:r>
          </w:p>
        </w:tc>
      </w:tr>
      <w:tr w:rsidR="00AB7EC5" w:rsidTr="00AB7EC5">
        <w:trPr>
          <w:trHeight w:val="486"/>
        </w:trPr>
        <w:tc>
          <w:tcPr>
            <w:tcW w:w="1572" w:type="dxa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统一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1"/>
                <w:szCs w:val="21"/>
              </w:rPr>
              <w:t>社会信用代码</w:t>
            </w:r>
          </w:p>
        </w:tc>
        <w:tc>
          <w:tcPr>
            <w:tcW w:w="7840" w:type="dxa"/>
            <w:gridSpan w:val="6"/>
            <w:vAlign w:val="center"/>
          </w:tcPr>
          <w:p w:rsidR="00C263DF" w:rsidRDefault="00187684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87684">
              <w:rPr>
                <w:rFonts w:ascii="宋体" w:eastAsia="宋体" w:hAnsi="宋体" w:cs="宋体"/>
                <w:sz w:val="21"/>
                <w:szCs w:val="21"/>
              </w:rPr>
              <w:t>91430300MA4L42PR0K</w:t>
            </w:r>
          </w:p>
        </w:tc>
      </w:tr>
      <w:tr w:rsidR="00AB7EC5" w:rsidTr="00AB7EC5">
        <w:trPr>
          <w:trHeight w:val="486"/>
        </w:trPr>
        <w:tc>
          <w:tcPr>
            <w:tcW w:w="1572" w:type="dxa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注册资本</w:t>
            </w:r>
          </w:p>
        </w:tc>
        <w:tc>
          <w:tcPr>
            <w:tcW w:w="2009" w:type="dxa"/>
            <w:gridSpan w:val="2"/>
            <w:vAlign w:val="center"/>
          </w:tcPr>
          <w:p w:rsidR="00C263DF" w:rsidRDefault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1100</w:t>
            </w:r>
            <w:r w:rsidR="00BB6DAA"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951" w:type="dxa"/>
            <w:gridSpan w:val="2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实有资本</w:t>
            </w:r>
          </w:p>
        </w:tc>
        <w:tc>
          <w:tcPr>
            <w:tcW w:w="3880" w:type="dxa"/>
            <w:gridSpan w:val="2"/>
            <w:vAlign w:val="center"/>
          </w:tcPr>
          <w:p w:rsidR="00C263DF" w:rsidRDefault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1100</w:t>
            </w:r>
            <w:r w:rsidR="00BB6DAA"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AB7EC5" w:rsidTr="00AB7EC5">
        <w:trPr>
          <w:trHeight w:val="486"/>
        </w:trPr>
        <w:tc>
          <w:tcPr>
            <w:tcW w:w="1572" w:type="dxa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成立日期</w:t>
            </w:r>
          </w:p>
        </w:tc>
        <w:tc>
          <w:tcPr>
            <w:tcW w:w="2009" w:type="dxa"/>
            <w:gridSpan w:val="2"/>
            <w:vAlign w:val="center"/>
          </w:tcPr>
          <w:p w:rsidR="00C263DF" w:rsidRDefault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2006年4月28日</w:t>
            </w:r>
          </w:p>
        </w:tc>
        <w:tc>
          <w:tcPr>
            <w:tcW w:w="1951" w:type="dxa"/>
            <w:gridSpan w:val="2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经营期限</w:t>
            </w:r>
          </w:p>
        </w:tc>
        <w:tc>
          <w:tcPr>
            <w:tcW w:w="3880" w:type="dxa"/>
            <w:gridSpan w:val="2"/>
            <w:vAlign w:val="center"/>
          </w:tcPr>
          <w:p w:rsidR="00C263DF" w:rsidRDefault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无固定限期</w:t>
            </w:r>
          </w:p>
        </w:tc>
      </w:tr>
      <w:tr w:rsidR="00AB7EC5" w:rsidTr="00AB7EC5">
        <w:trPr>
          <w:trHeight w:val="486"/>
        </w:trPr>
        <w:tc>
          <w:tcPr>
            <w:tcW w:w="1572" w:type="dxa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法人代表</w:t>
            </w:r>
          </w:p>
        </w:tc>
        <w:tc>
          <w:tcPr>
            <w:tcW w:w="2009" w:type="dxa"/>
            <w:gridSpan w:val="2"/>
            <w:vAlign w:val="center"/>
          </w:tcPr>
          <w:p w:rsidR="00C263DF" w:rsidRDefault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傅呈勋</w:t>
            </w:r>
          </w:p>
        </w:tc>
        <w:tc>
          <w:tcPr>
            <w:tcW w:w="1951" w:type="dxa"/>
            <w:gridSpan w:val="2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3880" w:type="dxa"/>
            <w:gridSpan w:val="2"/>
            <w:vAlign w:val="center"/>
          </w:tcPr>
          <w:p w:rsidR="00C263DF" w:rsidRDefault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B7EC5">
              <w:rPr>
                <w:rFonts w:ascii="宋体" w:eastAsia="宋体" w:hAnsi="宋体" w:cs="宋体" w:hint="eastAsia"/>
                <w:sz w:val="21"/>
                <w:szCs w:val="21"/>
              </w:rPr>
              <w:t>13873228664</w:t>
            </w:r>
          </w:p>
        </w:tc>
      </w:tr>
      <w:tr w:rsidR="00AB7EC5" w:rsidTr="00AB7EC5">
        <w:trPr>
          <w:trHeight w:val="486"/>
        </w:trPr>
        <w:tc>
          <w:tcPr>
            <w:tcW w:w="1572" w:type="dxa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企业规模</w:t>
            </w:r>
          </w:p>
        </w:tc>
        <w:tc>
          <w:tcPr>
            <w:tcW w:w="7840" w:type="dxa"/>
            <w:gridSpan w:val="6"/>
            <w:vAlign w:val="center"/>
          </w:tcPr>
          <w:p w:rsidR="00C263DF" w:rsidRDefault="00BB6DAA" w:rsidP="00E22332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□大型     □中型    </w:t>
            </w:r>
            <w:r w:rsidR="00E22332">
              <w:rPr>
                <w:rFonts w:ascii="宋体" w:eastAsia="宋体" w:hAnsi="宋体" w:cs="宋体" w:hint="eastAsia"/>
                <w:sz w:val="21"/>
                <w:szCs w:val="21"/>
              </w:rPr>
              <w:t>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小型   □微型</w:t>
            </w:r>
          </w:p>
        </w:tc>
      </w:tr>
      <w:tr w:rsidR="00AB7EC5" w:rsidTr="00AB7EC5">
        <w:trPr>
          <w:trHeight w:val="951"/>
        </w:trPr>
        <w:tc>
          <w:tcPr>
            <w:tcW w:w="1572" w:type="dxa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经营范围</w:t>
            </w:r>
          </w:p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（主营业务）</w:t>
            </w:r>
          </w:p>
        </w:tc>
        <w:tc>
          <w:tcPr>
            <w:tcW w:w="7840" w:type="dxa"/>
            <w:gridSpan w:val="6"/>
            <w:vAlign w:val="center"/>
          </w:tcPr>
          <w:p w:rsidR="00C263DF" w:rsidRPr="00AB7EC5" w:rsidRDefault="00AB7EC5" w:rsidP="00AB7EC5">
            <w:pPr>
              <w:spacing w:line="40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AB7EC5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计算机、自动化、网络通讯系统及软硬件产品的研究、设计、开发、制造、集成、技术服务；机电一体化系统及产品的研究、设计、开发、制造、集成、技术服务；集成电路产品的研发、加工及技术服务；节能及环保技术咨询服务；</w:t>
            </w:r>
            <w:r w:rsidRPr="00AB7EC5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“</w:t>
            </w:r>
            <w:r w:rsidRPr="00AB7EC5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三废</w:t>
            </w:r>
            <w:r w:rsidRPr="00AB7EC5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”</w:t>
            </w:r>
            <w:r w:rsidRPr="00AB7EC5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及噪声治理设备、设施系统的集成；环境检测服务；钢铁材料检测服务；职业安全健康检测服务、室（车）内环境空气检测及净化；工业锅炉的热平衡测试；节能效果评价检测；云平台服务；信息技术咨询服务；自营及代理各类商品及技术的进出口业务。（依法须经批准的项目，经相关部门批准后方可开展经营活动）</w:t>
            </w:r>
          </w:p>
        </w:tc>
      </w:tr>
      <w:tr w:rsidR="00AB7EC5" w:rsidTr="00AB7EC5">
        <w:trPr>
          <w:trHeight w:val="951"/>
        </w:trPr>
        <w:tc>
          <w:tcPr>
            <w:tcW w:w="1572" w:type="dxa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主营业务</w:t>
            </w:r>
          </w:p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所属行业</w:t>
            </w:r>
          </w:p>
        </w:tc>
        <w:tc>
          <w:tcPr>
            <w:tcW w:w="7840" w:type="dxa"/>
            <w:gridSpan w:val="6"/>
            <w:vAlign w:val="center"/>
          </w:tcPr>
          <w:p w:rsidR="00C263DF" w:rsidRDefault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信息化与智能制造</w:t>
            </w:r>
          </w:p>
        </w:tc>
      </w:tr>
      <w:tr w:rsidR="00AB7EC5" w:rsidTr="00AB7EC5">
        <w:trPr>
          <w:trHeight w:val="486"/>
        </w:trPr>
        <w:tc>
          <w:tcPr>
            <w:tcW w:w="1572" w:type="dxa"/>
            <w:vMerge w:val="restart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在职员工</w:t>
            </w:r>
          </w:p>
        </w:tc>
        <w:tc>
          <w:tcPr>
            <w:tcW w:w="1645" w:type="dxa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总人数</w:t>
            </w:r>
          </w:p>
        </w:tc>
        <w:tc>
          <w:tcPr>
            <w:tcW w:w="1371" w:type="dxa"/>
            <w:gridSpan w:val="2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管理人员</w:t>
            </w:r>
          </w:p>
        </w:tc>
        <w:tc>
          <w:tcPr>
            <w:tcW w:w="1439" w:type="dxa"/>
            <w:gridSpan w:val="2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技术人员</w:t>
            </w:r>
          </w:p>
        </w:tc>
        <w:tc>
          <w:tcPr>
            <w:tcW w:w="3385" w:type="dxa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其他</w:t>
            </w:r>
          </w:p>
        </w:tc>
      </w:tr>
      <w:tr w:rsidR="00AB7EC5" w:rsidTr="00AB7EC5">
        <w:trPr>
          <w:trHeight w:val="486"/>
        </w:trPr>
        <w:tc>
          <w:tcPr>
            <w:tcW w:w="1572" w:type="dxa"/>
            <w:vMerge/>
            <w:vAlign w:val="center"/>
          </w:tcPr>
          <w:p w:rsidR="00C263DF" w:rsidRDefault="00C263DF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C263DF" w:rsidRDefault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105</w:t>
            </w:r>
          </w:p>
        </w:tc>
        <w:tc>
          <w:tcPr>
            <w:tcW w:w="1371" w:type="dxa"/>
            <w:gridSpan w:val="2"/>
            <w:vAlign w:val="center"/>
          </w:tcPr>
          <w:p w:rsidR="00C263DF" w:rsidRDefault="00623871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1439" w:type="dxa"/>
            <w:gridSpan w:val="2"/>
            <w:vAlign w:val="center"/>
          </w:tcPr>
          <w:p w:rsidR="00C263DF" w:rsidRDefault="00623871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87</w:t>
            </w:r>
          </w:p>
        </w:tc>
        <w:tc>
          <w:tcPr>
            <w:tcW w:w="3385" w:type="dxa"/>
            <w:vAlign w:val="center"/>
          </w:tcPr>
          <w:p w:rsidR="00C263DF" w:rsidRDefault="00623871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AB7EC5" w:rsidTr="00AB7EC5">
        <w:trPr>
          <w:trHeight w:val="486"/>
        </w:trPr>
        <w:tc>
          <w:tcPr>
            <w:tcW w:w="1572" w:type="dxa"/>
            <w:vMerge w:val="restart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企业联系人</w:t>
            </w:r>
          </w:p>
        </w:tc>
        <w:tc>
          <w:tcPr>
            <w:tcW w:w="1645" w:type="dxa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371" w:type="dxa"/>
            <w:gridSpan w:val="2"/>
            <w:vAlign w:val="center"/>
          </w:tcPr>
          <w:p w:rsidR="00C263DF" w:rsidRDefault="00623871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袁君奇</w:t>
            </w:r>
          </w:p>
        </w:tc>
        <w:tc>
          <w:tcPr>
            <w:tcW w:w="1439" w:type="dxa"/>
            <w:gridSpan w:val="2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3385" w:type="dxa"/>
            <w:vAlign w:val="center"/>
          </w:tcPr>
          <w:p w:rsidR="00C263DF" w:rsidRDefault="00623871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智能制造部部长</w:t>
            </w:r>
          </w:p>
        </w:tc>
      </w:tr>
      <w:tr w:rsidR="00AB7EC5" w:rsidTr="00AB7EC5">
        <w:trPr>
          <w:trHeight w:val="486"/>
        </w:trPr>
        <w:tc>
          <w:tcPr>
            <w:tcW w:w="1572" w:type="dxa"/>
            <w:vMerge/>
            <w:vAlign w:val="center"/>
          </w:tcPr>
          <w:p w:rsidR="00C263DF" w:rsidRDefault="00C263DF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1371" w:type="dxa"/>
            <w:gridSpan w:val="2"/>
            <w:vAlign w:val="center"/>
          </w:tcPr>
          <w:p w:rsidR="00C263DF" w:rsidRDefault="00623871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15973205234</w:t>
            </w:r>
          </w:p>
        </w:tc>
        <w:tc>
          <w:tcPr>
            <w:tcW w:w="1439" w:type="dxa"/>
            <w:gridSpan w:val="2"/>
            <w:vAlign w:val="center"/>
          </w:tcPr>
          <w:p w:rsidR="00C263DF" w:rsidRDefault="00BB6DA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3385" w:type="dxa"/>
            <w:vAlign w:val="center"/>
          </w:tcPr>
          <w:p w:rsidR="00C263DF" w:rsidRDefault="00623871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yuanjunqi@mail.ruilingkeji.com</w:t>
            </w:r>
          </w:p>
        </w:tc>
      </w:tr>
      <w:tr w:rsidR="00AB7EC5" w:rsidTr="00AB7EC5">
        <w:trPr>
          <w:trHeight w:val="486"/>
        </w:trPr>
        <w:tc>
          <w:tcPr>
            <w:tcW w:w="1572" w:type="dxa"/>
            <w:vMerge w:val="restart"/>
            <w:vAlign w:val="center"/>
          </w:tcPr>
          <w:p w:rsidR="00AB7EC5" w:rsidRDefault="00AB7EC5" w:rsidP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守重申报经办人</w:t>
            </w:r>
          </w:p>
        </w:tc>
        <w:tc>
          <w:tcPr>
            <w:tcW w:w="1645" w:type="dxa"/>
            <w:vAlign w:val="center"/>
          </w:tcPr>
          <w:p w:rsidR="00AB7EC5" w:rsidRDefault="00AB7EC5" w:rsidP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371" w:type="dxa"/>
            <w:gridSpan w:val="2"/>
            <w:vAlign w:val="center"/>
          </w:tcPr>
          <w:p w:rsidR="00AB7EC5" w:rsidRDefault="00AB7EC5" w:rsidP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周旻昊</w:t>
            </w:r>
          </w:p>
        </w:tc>
        <w:tc>
          <w:tcPr>
            <w:tcW w:w="1439" w:type="dxa"/>
            <w:gridSpan w:val="2"/>
            <w:vAlign w:val="center"/>
          </w:tcPr>
          <w:p w:rsidR="00AB7EC5" w:rsidRDefault="00AB7EC5" w:rsidP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3385" w:type="dxa"/>
            <w:vAlign w:val="center"/>
          </w:tcPr>
          <w:p w:rsidR="00AB7EC5" w:rsidRDefault="00AB7EC5" w:rsidP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首席工程师</w:t>
            </w:r>
          </w:p>
        </w:tc>
      </w:tr>
      <w:tr w:rsidR="00AB7EC5" w:rsidTr="00AB7EC5">
        <w:trPr>
          <w:trHeight w:val="486"/>
        </w:trPr>
        <w:tc>
          <w:tcPr>
            <w:tcW w:w="1572" w:type="dxa"/>
            <w:vMerge/>
            <w:vAlign w:val="center"/>
          </w:tcPr>
          <w:p w:rsidR="00AB7EC5" w:rsidRDefault="00AB7EC5" w:rsidP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AB7EC5" w:rsidRDefault="00AB7EC5" w:rsidP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1371" w:type="dxa"/>
            <w:gridSpan w:val="2"/>
            <w:vAlign w:val="center"/>
          </w:tcPr>
          <w:p w:rsidR="00AB7EC5" w:rsidRDefault="00AB7EC5" w:rsidP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13975289568</w:t>
            </w:r>
          </w:p>
        </w:tc>
        <w:tc>
          <w:tcPr>
            <w:tcW w:w="1439" w:type="dxa"/>
            <w:gridSpan w:val="2"/>
            <w:vAlign w:val="center"/>
          </w:tcPr>
          <w:p w:rsidR="00AB7EC5" w:rsidRDefault="00AB7EC5" w:rsidP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3385" w:type="dxa"/>
            <w:vAlign w:val="center"/>
          </w:tcPr>
          <w:p w:rsidR="00AB7EC5" w:rsidRDefault="00AB7EC5" w:rsidP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zhouminhao@mail.ruilingkeji.com</w:t>
            </w:r>
          </w:p>
        </w:tc>
      </w:tr>
      <w:tr w:rsidR="00AB7EC5" w:rsidTr="00AB7EC5">
        <w:trPr>
          <w:trHeight w:val="961"/>
        </w:trPr>
        <w:tc>
          <w:tcPr>
            <w:tcW w:w="1572" w:type="dxa"/>
            <w:vAlign w:val="center"/>
          </w:tcPr>
          <w:p w:rsidR="00AB7EC5" w:rsidRDefault="00AB7EC5" w:rsidP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办公地址</w:t>
            </w:r>
          </w:p>
        </w:tc>
        <w:tc>
          <w:tcPr>
            <w:tcW w:w="7840" w:type="dxa"/>
            <w:gridSpan w:val="6"/>
            <w:vAlign w:val="center"/>
          </w:tcPr>
          <w:p w:rsidR="00AB7EC5" w:rsidRDefault="00187684" w:rsidP="00AB7E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87684">
              <w:rPr>
                <w:rFonts w:ascii="宋体" w:eastAsia="宋体" w:hAnsi="宋体" w:cs="宋体" w:hint="eastAsia"/>
                <w:sz w:val="21"/>
                <w:szCs w:val="21"/>
              </w:rPr>
              <w:t>湖南省湘潭市岳塘区钢城路湘钢厂内</w:t>
            </w:r>
          </w:p>
        </w:tc>
      </w:tr>
    </w:tbl>
    <w:p w:rsidR="00C263DF" w:rsidRDefault="00C263DF">
      <w:pPr>
        <w:spacing w:line="400" w:lineRule="exact"/>
        <w:rPr>
          <w:rFonts w:ascii="微软雅黑" w:eastAsia="微软雅黑" w:hAnsi="微软雅黑" w:cs="微软雅黑"/>
          <w:sz w:val="21"/>
          <w:szCs w:val="21"/>
        </w:rPr>
      </w:pPr>
    </w:p>
    <w:sectPr w:rsidR="00C263DF" w:rsidSect="00AB7EC5">
      <w:pgSz w:w="11906" w:h="16838"/>
      <w:pgMar w:top="720" w:right="720" w:bottom="720" w:left="720" w:header="851" w:footer="992" w:gutter="0"/>
      <w:cols w:space="425"/>
      <w:docGrid w:type="lines" w:linePitch="5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8B4" w:rsidRDefault="006D28B4" w:rsidP="00AB7EC5">
      <w:r>
        <w:separator/>
      </w:r>
    </w:p>
  </w:endnote>
  <w:endnote w:type="continuationSeparator" w:id="0">
    <w:p w:rsidR="006D28B4" w:rsidRDefault="006D28B4" w:rsidP="00AB7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8B4" w:rsidRDefault="006D28B4" w:rsidP="00AB7EC5">
      <w:r>
        <w:separator/>
      </w:r>
    </w:p>
  </w:footnote>
  <w:footnote w:type="continuationSeparator" w:id="0">
    <w:p w:rsidR="006D28B4" w:rsidRDefault="006D28B4" w:rsidP="00AB7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220"/>
  <w:drawingGridVerticalSpacing w:val="299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8D57C9F"/>
    <w:rsid w:val="00187684"/>
    <w:rsid w:val="00623871"/>
    <w:rsid w:val="006A125B"/>
    <w:rsid w:val="006D28B4"/>
    <w:rsid w:val="00AB7EC5"/>
    <w:rsid w:val="00BB6DAA"/>
    <w:rsid w:val="00C263DF"/>
    <w:rsid w:val="00E22332"/>
    <w:rsid w:val="05912748"/>
    <w:rsid w:val="05D750DB"/>
    <w:rsid w:val="0D4811B2"/>
    <w:rsid w:val="134E288A"/>
    <w:rsid w:val="25A93709"/>
    <w:rsid w:val="28D343CB"/>
    <w:rsid w:val="36B60BF2"/>
    <w:rsid w:val="37C47F88"/>
    <w:rsid w:val="38D57C9F"/>
    <w:rsid w:val="3D25536C"/>
    <w:rsid w:val="423E6E3A"/>
    <w:rsid w:val="53DC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3DF"/>
    <w:pPr>
      <w:widowControl w:val="0"/>
      <w:jc w:val="both"/>
    </w:pPr>
    <w:rPr>
      <w:rFonts w:asciiTheme="minorHAnsi" w:eastAsiaTheme="minorEastAsia" w:hAnsiTheme="minorHAnsi" w:cs="方正仿宋_GBK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263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B7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7EC5"/>
    <w:rPr>
      <w:rFonts w:asciiTheme="minorHAnsi" w:eastAsiaTheme="minorEastAsia" w:hAnsiTheme="minorHAnsi" w:cs="方正仿宋_GBK"/>
      <w:kern w:val="2"/>
      <w:sz w:val="18"/>
      <w:szCs w:val="18"/>
    </w:rPr>
  </w:style>
  <w:style w:type="paragraph" w:styleId="a5">
    <w:name w:val="footer"/>
    <w:basedOn w:val="a"/>
    <w:link w:val="Char0"/>
    <w:rsid w:val="00AB7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7EC5"/>
    <w:rPr>
      <w:rFonts w:asciiTheme="minorHAnsi" w:eastAsiaTheme="minorEastAsia" w:hAnsiTheme="minorHAnsi" w:cs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ZHOU</cp:lastModifiedBy>
  <cp:revision>4</cp:revision>
  <dcterms:created xsi:type="dcterms:W3CDTF">2021-12-28T03:12:00Z</dcterms:created>
  <dcterms:modified xsi:type="dcterms:W3CDTF">2022-03-29T07:36:00Z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7616E1C600B34690BEA62B3FC8E6AC90</vt:lpwstr>
  </property>
</Properties>
</file>